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AE6E6" w14:textId="77777777" w:rsidR="00960504" w:rsidRDefault="00FE2632">
      <w:pPr>
        <w:pStyle w:val="af8"/>
      </w:pPr>
      <w:r>
        <w:t>инструкция по заполнению договора</w:t>
      </w:r>
    </w:p>
    <w:p w14:paraId="5E18FF9D" w14:textId="77777777" w:rsidR="00960504" w:rsidRDefault="00FE2632">
      <w:pPr>
        <w:pStyle w:val="af5"/>
      </w:pPr>
      <w:r>
        <w:t>Заполнение полей с датами</w:t>
      </w:r>
    </w:p>
    <w:p w14:paraId="0012FFD5" w14:textId="77777777" w:rsidR="00960504" w:rsidRDefault="00FE2632">
      <w:pPr>
        <w:pStyle w:val="af9"/>
        <w:numPr>
          <w:ilvl w:val="0"/>
          <w:numId w:val="5"/>
        </w:numPr>
        <w:ind w:left="0" w:firstLine="349"/>
      </w:pPr>
      <w:r>
        <w:t>В полях «место для ввода даты» необходимо нажать на стрелочку, которая откроет календарь. Листать месяцы можно при помощи голубых боковых стрелок.</w:t>
      </w:r>
    </w:p>
    <w:p w14:paraId="73ED4107" w14:textId="77777777" w:rsidR="00960504" w:rsidRDefault="00FE2632">
      <w:pPr>
        <w:pStyle w:val="af9"/>
        <w:ind w:left="0"/>
        <w:rPr>
          <w:b/>
          <w:i/>
        </w:rPr>
      </w:pPr>
      <w:r>
        <w:rPr>
          <w:b/>
          <w:i/>
        </w:rPr>
        <w:t>На примере даты заключения договора:</w:t>
      </w:r>
    </w:p>
    <w:p w14:paraId="6FE4A1A7" w14:textId="77777777" w:rsidR="00960504" w:rsidRDefault="00FE2632">
      <w:pPr>
        <w:pStyle w:val="af9"/>
        <w:ind w:left="0"/>
        <w:rPr>
          <w:i/>
        </w:rPr>
      </w:pPr>
      <w:r>
        <w:rPr>
          <w:i/>
        </w:rPr>
        <w:t>Рис. 1. Календарь</w:t>
      </w:r>
    </w:p>
    <w:p w14:paraId="311A71BD" w14:textId="77777777" w:rsidR="00960504" w:rsidRDefault="00FE2632">
      <w:pPr>
        <w:pStyle w:val="af9"/>
        <w:ind w:left="0"/>
      </w:pPr>
      <w:r>
        <w:rPr>
          <w:noProof/>
        </w:rPr>
        <mc:AlternateContent>
          <mc:Choice Requires="wpg">
            <w:drawing>
              <wp:inline distT="0" distB="0" distL="0" distR="0" wp14:anchorId="1C773C02" wp14:editId="2545E6A7">
                <wp:extent cx="3461817" cy="2094865"/>
                <wp:effectExtent l="0" t="0" r="5715" b="63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Снимок экрана (50).pn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 l="27795" t="25180" r="51095" b="52110"/>
                        <a:stretch/>
                      </pic:blipFill>
                      <pic:spPr bwMode="auto">
                        <a:xfrm>
                          <a:off x="0" y="0"/>
                          <a:ext cx="3477621" cy="2104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72.58pt;height:164.9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 w14:paraId="5E8A330E" w14:textId="77777777" w:rsidR="00960504" w:rsidRDefault="00960504"/>
    <w:p w14:paraId="76D5804A" w14:textId="77777777" w:rsidR="00960504" w:rsidRDefault="00FE2632">
      <w:pPr>
        <w:pStyle w:val="af9"/>
        <w:numPr>
          <w:ilvl w:val="0"/>
          <w:numId w:val="5"/>
        </w:numPr>
        <w:ind w:left="0" w:firstLine="360"/>
      </w:pPr>
      <w:r>
        <w:t>В календаре, соответственно, выбрать нужную дату кликом. После этого календарь закроется, и дата автоматически появится в документе в следующем формате.</w:t>
      </w:r>
    </w:p>
    <w:p w14:paraId="77A79FC6" w14:textId="77777777" w:rsidR="00960504" w:rsidRDefault="00FE2632">
      <w:pPr>
        <w:pStyle w:val="af9"/>
        <w:ind w:left="0"/>
        <w:rPr>
          <w:i/>
        </w:rPr>
      </w:pPr>
      <w:r>
        <w:rPr>
          <w:i/>
        </w:rPr>
        <w:t>Рис. 2. Готовый формат даты</w:t>
      </w:r>
    </w:p>
    <w:p w14:paraId="74A969BC" w14:textId="77777777" w:rsidR="00960504" w:rsidRDefault="00FE2632">
      <w:pPr>
        <w:pStyle w:val="af9"/>
        <w:ind w:left="0"/>
      </w:pPr>
      <w:r>
        <w:rPr>
          <w:noProof/>
        </w:rPr>
        <mc:AlternateContent>
          <mc:Choice Requires="wpg">
            <w:drawing>
              <wp:inline distT="0" distB="0" distL="0" distR="0" wp14:anchorId="05AE6AEA" wp14:editId="0F48491C">
                <wp:extent cx="3286125" cy="2251075"/>
                <wp:effectExtent l="0" t="0" r="952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Снимок экрана (51).pn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rcRect l="28702" t="24712" r="51095" b="50684"/>
                        <a:stretch/>
                      </pic:blipFill>
                      <pic:spPr bwMode="auto">
                        <a:xfrm>
                          <a:off x="0" y="0"/>
                          <a:ext cx="3314749" cy="22706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58.75pt;height:177.2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14:paraId="224A4669" w14:textId="77777777" w:rsidR="00960504" w:rsidRDefault="00FE2632">
      <w:pPr>
        <w:pStyle w:val="af9"/>
        <w:numPr>
          <w:ilvl w:val="0"/>
          <w:numId w:val="5"/>
        </w:numPr>
        <w:ind w:left="0" w:firstLine="360"/>
      </w:pPr>
      <w:r>
        <w:t xml:space="preserve">Точно такой же алгоритм действий следует выполнить со всеми остальными полями дат. Обратите внимание, что </w:t>
      </w:r>
      <w:r>
        <w:rPr>
          <w:b/>
        </w:rPr>
        <w:t>в пункте 4.1.</w:t>
      </w:r>
      <w:r>
        <w:t xml:space="preserve"> договора необходимо выбрать две даты</w:t>
      </w:r>
      <w:r w:rsidR="00B73FB7">
        <w:t>:</w:t>
      </w:r>
    </w:p>
    <w:p w14:paraId="167C0064" w14:textId="77777777" w:rsidR="00960504" w:rsidRDefault="00FE2632">
      <w:pPr>
        <w:pStyle w:val="af9"/>
        <w:numPr>
          <w:ilvl w:val="0"/>
          <w:numId w:val="7"/>
        </w:numPr>
      </w:pPr>
      <w:r>
        <w:t>начальная (СФУ приступает к выполнению работ, оказанию услуг) и</w:t>
      </w:r>
    </w:p>
    <w:p w14:paraId="2E27B26E" w14:textId="77777777" w:rsidR="00960504" w:rsidRDefault="00FE2632">
      <w:pPr>
        <w:pStyle w:val="af9"/>
        <w:numPr>
          <w:ilvl w:val="0"/>
          <w:numId w:val="7"/>
        </w:numPr>
      </w:pPr>
      <w:r>
        <w:t>конечная (СФУ сдает заказчику результат в полном объеме):</w:t>
      </w:r>
    </w:p>
    <w:p w14:paraId="43F4DEFB" w14:textId="77777777" w:rsidR="00960504" w:rsidRDefault="00FE2632">
      <w:pPr>
        <w:pStyle w:val="af9"/>
        <w:ind w:left="0"/>
        <w:rPr>
          <w:i/>
        </w:rPr>
      </w:pPr>
      <w:r>
        <w:rPr>
          <w:i/>
        </w:rPr>
        <w:t>Рис. 3. Выбор даты, с который начинается исполнение обязательств</w:t>
      </w:r>
    </w:p>
    <w:p w14:paraId="241B25CB" w14:textId="77777777" w:rsidR="00960504" w:rsidRDefault="00FE2632">
      <w:pPr>
        <w:pStyle w:val="af9"/>
        <w:ind w:left="0"/>
      </w:pPr>
      <w:r>
        <w:rPr>
          <w:noProof/>
        </w:rPr>
        <mc:AlternateContent>
          <mc:Choice Requires="wpg">
            <w:drawing>
              <wp:inline distT="0" distB="0" distL="0" distR="0" wp14:anchorId="63297031" wp14:editId="47C1EA68">
                <wp:extent cx="5015694" cy="1905000"/>
                <wp:effectExtent l="0" t="0" r="0" b="0"/>
                <wp:docPr id="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Снимок экрана (52).png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l="11224" t="61573" r="55425" b="15906"/>
                        <a:stretch/>
                      </pic:blipFill>
                      <pic:spPr bwMode="auto">
                        <a:xfrm>
                          <a:off x="0" y="0"/>
                          <a:ext cx="5039995" cy="1914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94.94pt;height:150.0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14:paraId="408591B8" w14:textId="77777777" w:rsidR="00960504" w:rsidRDefault="00960504">
      <w:pPr>
        <w:pStyle w:val="af9"/>
        <w:ind w:left="360"/>
      </w:pPr>
    </w:p>
    <w:p w14:paraId="5F3429CA" w14:textId="77777777" w:rsidR="00960504" w:rsidRDefault="00960504">
      <w:pPr>
        <w:pStyle w:val="af9"/>
        <w:ind w:left="360"/>
      </w:pPr>
    </w:p>
    <w:p w14:paraId="6F342470" w14:textId="77777777" w:rsidR="00960504" w:rsidRDefault="00FE2632">
      <w:pPr>
        <w:pStyle w:val="af9"/>
        <w:ind w:left="0"/>
        <w:rPr>
          <w:i/>
        </w:rPr>
      </w:pPr>
      <w:r>
        <w:rPr>
          <w:i/>
        </w:rPr>
        <w:t>Рис. 4. Выбор даты окончания исполнения обязательств</w:t>
      </w:r>
    </w:p>
    <w:p w14:paraId="3E66D8C5" w14:textId="77777777" w:rsidR="00960504" w:rsidRDefault="00FE2632">
      <w:pPr>
        <w:pStyle w:val="af9"/>
        <w:ind w:left="0"/>
      </w:pPr>
      <w:r>
        <w:rPr>
          <w:noProof/>
        </w:rPr>
        <mc:AlternateContent>
          <mc:Choice Requires="wpg">
            <w:drawing>
              <wp:inline distT="0" distB="0" distL="0" distR="0" wp14:anchorId="754A731E" wp14:editId="442F2FD9">
                <wp:extent cx="4424656" cy="1876425"/>
                <wp:effectExtent l="0" t="0" r="0" b="0"/>
                <wp:docPr id="4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Снимок экрана (55).pn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l="11063" t="61003" r="58311" b="15906"/>
                        <a:stretch/>
                      </pic:blipFill>
                      <pic:spPr bwMode="auto">
                        <a:xfrm>
                          <a:off x="0" y="0"/>
                          <a:ext cx="4434527" cy="18806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48.40pt;height:147.7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 w14:paraId="0A96CF9E" w14:textId="77777777" w:rsidR="00960504" w:rsidRDefault="00960504">
      <w:pPr>
        <w:pStyle w:val="af9"/>
        <w:ind w:left="0"/>
      </w:pPr>
    </w:p>
    <w:p w14:paraId="56A78FE7" w14:textId="77777777" w:rsidR="00960504" w:rsidRDefault="00FE2632">
      <w:pPr>
        <w:pStyle w:val="af9"/>
        <w:ind w:left="0"/>
        <w:rPr>
          <w:i/>
        </w:rPr>
      </w:pPr>
      <w:r>
        <w:rPr>
          <w:i/>
        </w:rPr>
        <w:t>Рис. 5. Готовый вариант календарного периода</w:t>
      </w:r>
    </w:p>
    <w:p w14:paraId="754870E6" w14:textId="77777777" w:rsidR="00960504" w:rsidRDefault="00FE2632">
      <w:pPr>
        <w:pStyle w:val="af9"/>
        <w:ind w:left="0"/>
      </w:pPr>
      <w:r>
        <w:rPr>
          <w:noProof/>
        </w:rPr>
        <mc:AlternateContent>
          <mc:Choice Requires="wpg">
            <w:drawing>
              <wp:inline distT="0" distB="0" distL="0" distR="0" wp14:anchorId="614B6BAD" wp14:editId="256EAF81">
                <wp:extent cx="5619750" cy="1123950"/>
                <wp:effectExtent l="0" t="0" r="0" b="0"/>
                <wp:docPr id="5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Снимок экрана (54).png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rcRect l="11545" t="61003" r="58792" b="28450"/>
                        <a:stretch/>
                      </pic:blipFill>
                      <pic:spPr bwMode="auto">
                        <a:xfrm>
                          <a:off x="0" y="0"/>
                          <a:ext cx="5619750" cy="1123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42.50pt;height:88.5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 w14:paraId="77201B8A" w14:textId="77777777" w:rsidR="00960504" w:rsidRDefault="00960504"/>
    <w:p w14:paraId="25CD843B" w14:textId="77777777" w:rsidR="00960504" w:rsidRDefault="00FE2632">
      <w:pPr>
        <w:pStyle w:val="af5"/>
        <w:ind w:left="0" w:firstLine="0"/>
      </w:pPr>
      <w:r>
        <w:t>Заполнение текстовых полей с персональными данными, информацией о фирменном наименовании общества, должностях, телефонах, суммах и процентах</w:t>
      </w:r>
    </w:p>
    <w:p w14:paraId="58569217" w14:textId="77777777" w:rsidR="00960504" w:rsidRDefault="00FE2632">
      <w:pPr>
        <w:pStyle w:val="af9"/>
        <w:numPr>
          <w:ilvl w:val="0"/>
          <w:numId w:val="6"/>
        </w:numPr>
        <w:ind w:left="0" w:firstLine="349"/>
      </w:pPr>
      <w:r>
        <w:rPr>
          <w:b/>
        </w:rPr>
        <w:t>Ввод текстовых данных.</w:t>
      </w:r>
      <w:r>
        <w:t xml:space="preserve"> Нужно нажать на поле, куда необходимо ввести текстовые (или числовые – для номера телефона) данные. После клика появится следующее выделение:</w:t>
      </w:r>
    </w:p>
    <w:p w14:paraId="0C2F6136" w14:textId="77777777" w:rsidR="00960504" w:rsidRDefault="00FE2632">
      <w:pPr>
        <w:pStyle w:val="af9"/>
        <w:ind w:left="0"/>
        <w:rPr>
          <w:i/>
        </w:rPr>
      </w:pPr>
      <w:r>
        <w:rPr>
          <w:i/>
        </w:rPr>
        <w:t>Рис.6. Выделенное поле для ввода</w:t>
      </w:r>
    </w:p>
    <w:p w14:paraId="10B11AD4" w14:textId="77777777" w:rsidR="00960504" w:rsidRDefault="00FE2632">
      <w:pPr>
        <w:pStyle w:val="af9"/>
        <w:ind w:left="0"/>
      </w:pPr>
      <w:r>
        <w:rPr>
          <w:noProof/>
        </w:rPr>
        <mc:AlternateContent>
          <mc:Choice Requires="wpg">
            <w:drawing>
              <wp:inline distT="0" distB="0" distL="0" distR="0" wp14:anchorId="224FB1AB" wp14:editId="665FC3BC">
                <wp:extent cx="5228698" cy="1562100"/>
                <wp:effectExtent l="0" t="0" r="0" b="0"/>
                <wp:docPr id="6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Снимок экрана (56).png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rcRect l="10101" t="30787" r="51256" b="48688"/>
                        <a:stretch/>
                      </pic:blipFill>
                      <pic:spPr bwMode="auto">
                        <a:xfrm>
                          <a:off x="0" y="0"/>
                          <a:ext cx="5243877" cy="1566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11.71pt;height:123.0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 w14:paraId="755EF20E" w14:textId="77777777" w:rsidR="00960504" w:rsidRDefault="00FE2632">
      <w:pPr>
        <w:pStyle w:val="af9"/>
        <w:numPr>
          <w:ilvl w:val="0"/>
          <w:numId w:val="6"/>
        </w:numPr>
        <w:ind w:left="0" w:firstLine="360"/>
      </w:pPr>
      <w:bookmarkStart w:id="0" w:name="_Hlk152237975"/>
      <w:r>
        <w:t xml:space="preserve">Далее в выделенное поле вписываем текст в соответствии с названием каждого отдельного поля (маркировано серым цветом шрифта). </w:t>
      </w:r>
    </w:p>
    <w:p w14:paraId="56790862" w14:textId="77777777" w:rsidR="00960504" w:rsidRDefault="00FE2632">
      <w:pPr>
        <w:pStyle w:val="af9"/>
        <w:ind w:left="0"/>
      </w:pPr>
      <w:r>
        <w:rPr>
          <w:b/>
          <w:color w:val="FF0000"/>
        </w:rPr>
        <w:t>Внимание!</w:t>
      </w:r>
      <w:r>
        <w:rPr>
          <w:color w:val="FF0000"/>
        </w:rPr>
        <w:t xml:space="preserve"> Проводить никакие дополнительные манипуляции не нужно: текст с названием поля автоматически исчезнет, как только вы начнете вписывать туда свою информацию</w:t>
      </w:r>
      <w:r>
        <w:t>.</w:t>
      </w:r>
    </w:p>
    <w:p w14:paraId="7C4376D5" w14:textId="77777777" w:rsidR="00960504" w:rsidRDefault="00FE2632">
      <w:pPr>
        <w:pStyle w:val="af9"/>
        <w:ind w:left="0"/>
        <w:rPr>
          <w:i/>
        </w:rPr>
      </w:pPr>
      <w:r>
        <w:rPr>
          <w:i/>
        </w:rPr>
        <w:t xml:space="preserve">Рис. 7. </w:t>
      </w:r>
      <w:bookmarkEnd w:id="0"/>
      <w:r>
        <w:rPr>
          <w:i/>
        </w:rPr>
        <w:t xml:space="preserve">Ввод организационно-правовой формы и фирменного наименования </w:t>
      </w:r>
    </w:p>
    <w:p w14:paraId="4332C469" w14:textId="77777777" w:rsidR="00960504" w:rsidRDefault="00FE2632">
      <w:pPr>
        <w:pStyle w:val="af9"/>
        <w:ind w:left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2E5029B" wp14:editId="26A198BA">
                <wp:extent cx="5532755" cy="1485900"/>
                <wp:effectExtent l="0" t="0" r="0" b="0"/>
                <wp:docPr id="7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Снимок экрана (57).png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rcRect l="11384" t="30787" r="51577" b="51528"/>
                        <a:stretch/>
                      </pic:blipFill>
                      <pic:spPr bwMode="auto">
                        <a:xfrm>
                          <a:off x="0" y="0"/>
                          <a:ext cx="5541301" cy="14881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35.65pt;height:117.00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 w14:paraId="0DA5D3E1" w14:textId="77777777" w:rsidR="00960504" w:rsidRDefault="00FE2632">
      <w:pPr>
        <w:pStyle w:val="af9"/>
        <w:numPr>
          <w:ilvl w:val="0"/>
          <w:numId w:val="6"/>
        </w:numPr>
        <w:ind w:left="0" w:firstLine="360"/>
      </w:pPr>
      <w:r>
        <w:rPr>
          <w:b/>
        </w:rPr>
        <w:t>Ввод процентов и сумм.</w:t>
      </w:r>
      <w:r>
        <w:t xml:space="preserve"> Здесь действует точно такой же порядок, как и в полях для указания текстовых данных. Для удобства заполнения и наглядного примера правильного варианта ввода в настоящих полях серым цветом вместо названия поля указаны условные суммы и числа. В соответствии с этим необходимо ввести ваши суммы и числа. Показываем на примере </w:t>
      </w:r>
      <w:r>
        <w:rPr>
          <w:b/>
        </w:rPr>
        <w:t>пункта 3.1.</w:t>
      </w:r>
    </w:p>
    <w:p w14:paraId="2DBE0926" w14:textId="77777777" w:rsidR="00960504" w:rsidRDefault="00FE2632">
      <w:pPr>
        <w:pStyle w:val="af9"/>
        <w:ind w:left="0"/>
        <w:rPr>
          <w:i/>
        </w:rPr>
      </w:pPr>
      <w:r>
        <w:rPr>
          <w:i/>
        </w:rPr>
        <w:t>Рис. 8. Выделенное после клика поле процентов</w:t>
      </w:r>
    </w:p>
    <w:p w14:paraId="6E71C94C" w14:textId="77777777" w:rsidR="00960504" w:rsidRDefault="00FE2632">
      <w:pPr>
        <w:pStyle w:val="af9"/>
        <w:ind w:left="0"/>
      </w:pPr>
      <w:r>
        <w:rPr>
          <w:noProof/>
        </w:rPr>
        <mc:AlternateContent>
          <mc:Choice Requires="wpg">
            <w:drawing>
              <wp:inline distT="0" distB="0" distL="0" distR="0" wp14:anchorId="206CD5B1" wp14:editId="0A4EA1AC">
                <wp:extent cx="5450840" cy="1057275"/>
                <wp:effectExtent l="0" t="0" r="0" b="9525"/>
                <wp:docPr id="8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Снимок экрана (58).png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rcRect l="10903" t="49029" r="51898" b="38143"/>
                        <a:stretch/>
                      </pic:blipFill>
                      <pic:spPr bwMode="auto">
                        <a:xfrm>
                          <a:off x="0" y="0"/>
                          <a:ext cx="5458393" cy="10587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29.20pt;height:83.25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</w:p>
    <w:p w14:paraId="1E44684A" w14:textId="77777777" w:rsidR="00960504" w:rsidRDefault="00FE2632">
      <w:pPr>
        <w:pStyle w:val="af9"/>
        <w:ind w:left="0"/>
        <w:rPr>
          <w:i/>
        </w:rPr>
      </w:pPr>
      <w:r>
        <w:rPr>
          <w:i/>
        </w:rPr>
        <w:t>Рис. 9. Ввод процентов</w:t>
      </w:r>
    </w:p>
    <w:p w14:paraId="4161A624" w14:textId="77777777" w:rsidR="00960504" w:rsidRDefault="00FE2632">
      <w:pPr>
        <w:pStyle w:val="af9"/>
        <w:ind w:left="0"/>
      </w:pPr>
      <w:r>
        <w:rPr>
          <w:noProof/>
        </w:rPr>
        <mc:AlternateContent>
          <mc:Choice Requires="wpg">
            <w:drawing>
              <wp:inline distT="0" distB="0" distL="0" distR="0" wp14:anchorId="059D0A12" wp14:editId="74980C0F">
                <wp:extent cx="5404526" cy="1123950"/>
                <wp:effectExtent l="0" t="0" r="5715" b="0"/>
                <wp:docPr id="9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Снимок экрана (59).png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rcRect l="11224" t="48746" r="52538" b="37856"/>
                        <a:stretch/>
                      </pic:blipFill>
                      <pic:spPr bwMode="auto">
                        <a:xfrm>
                          <a:off x="0" y="0"/>
                          <a:ext cx="5430067" cy="11292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25.55pt;height:88.50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</w:p>
    <w:p w14:paraId="5A2F82F3" w14:textId="77777777" w:rsidR="00960504" w:rsidRDefault="00FE2632">
      <w:pPr>
        <w:pStyle w:val="af9"/>
        <w:ind w:left="0"/>
        <w:rPr>
          <w:i/>
        </w:rPr>
      </w:pPr>
      <w:r>
        <w:rPr>
          <w:i/>
        </w:rPr>
        <w:t>Рис. 10. Выделенное после клика поле сумм</w:t>
      </w:r>
    </w:p>
    <w:p w14:paraId="6BBF963E" w14:textId="77777777" w:rsidR="00960504" w:rsidRDefault="00FE2632">
      <w:pPr>
        <w:pStyle w:val="af9"/>
        <w:ind w:left="0"/>
      </w:pPr>
      <w:r>
        <w:rPr>
          <w:noProof/>
        </w:rPr>
        <mc:AlternateContent>
          <mc:Choice Requires="wpg">
            <w:drawing>
              <wp:inline distT="0" distB="0" distL="0" distR="0" wp14:anchorId="08138C25" wp14:editId="70F4221C">
                <wp:extent cx="5427501" cy="1171575"/>
                <wp:effectExtent l="0" t="0" r="1905" b="0"/>
                <wp:docPr id="10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Снимок экрана (60).png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rcRect l="11384" t="48176" r="52218" b="37856"/>
                        <a:stretch/>
                      </pic:blipFill>
                      <pic:spPr bwMode="auto">
                        <a:xfrm>
                          <a:off x="0" y="0"/>
                          <a:ext cx="5439470" cy="11741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27.36pt;height:92.2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</w:p>
    <w:p w14:paraId="2FF3ACEE" w14:textId="77777777" w:rsidR="00960504" w:rsidRDefault="00FE2632">
      <w:pPr>
        <w:pStyle w:val="af9"/>
        <w:ind w:left="0"/>
        <w:rPr>
          <w:i/>
        </w:rPr>
      </w:pPr>
      <w:r>
        <w:rPr>
          <w:i/>
        </w:rPr>
        <w:t>Рис. 11. Ввод суммы</w:t>
      </w:r>
    </w:p>
    <w:p w14:paraId="323DE939" w14:textId="77777777" w:rsidR="00960504" w:rsidRDefault="00FE2632">
      <w:pPr>
        <w:pStyle w:val="af9"/>
        <w:ind w:left="0"/>
      </w:pPr>
      <w:r>
        <w:rPr>
          <w:noProof/>
        </w:rPr>
        <mc:AlternateContent>
          <mc:Choice Requires="wpg">
            <w:drawing>
              <wp:inline distT="0" distB="0" distL="0" distR="0" wp14:anchorId="60CD6EA0" wp14:editId="4419E40A">
                <wp:extent cx="5433060" cy="1181100"/>
                <wp:effectExtent l="0" t="0" r="0" b="0"/>
                <wp:docPr id="11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Снимок экрана (61).png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rcRect l="11064" t="48176" r="52058" b="37571"/>
                        <a:stretch/>
                      </pic:blipFill>
                      <pic:spPr bwMode="auto">
                        <a:xfrm>
                          <a:off x="0" y="0"/>
                          <a:ext cx="5433060" cy="11810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27.80pt;height:93.00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</w:p>
    <w:p w14:paraId="0C29037B" w14:textId="77777777" w:rsidR="00960504" w:rsidRDefault="00960504">
      <w:pPr>
        <w:pStyle w:val="af9"/>
        <w:ind w:left="0"/>
      </w:pPr>
    </w:p>
    <w:sectPr w:rsidR="00960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05447" w14:textId="77777777" w:rsidR="00EC29FE" w:rsidRDefault="00EC29FE">
      <w:r>
        <w:separator/>
      </w:r>
    </w:p>
  </w:endnote>
  <w:endnote w:type="continuationSeparator" w:id="0">
    <w:p w14:paraId="27357DFD" w14:textId="77777777" w:rsidR="00EC29FE" w:rsidRDefault="00EC2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4615A" w14:textId="77777777" w:rsidR="00EC29FE" w:rsidRDefault="00EC29FE">
      <w:r>
        <w:separator/>
      </w:r>
    </w:p>
  </w:footnote>
  <w:footnote w:type="continuationSeparator" w:id="0">
    <w:p w14:paraId="2A5876DF" w14:textId="77777777" w:rsidR="00EC29FE" w:rsidRDefault="00EC29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50D06"/>
    <w:multiLevelType w:val="hybridMultilevel"/>
    <w:tmpl w:val="9D880008"/>
    <w:lvl w:ilvl="0" w:tplc="6B6EE2A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AAAE72A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8A277D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364CAE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3B6A6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298170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AB4F5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09EB42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B485A6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1D8E7CEC"/>
    <w:multiLevelType w:val="hybridMultilevel"/>
    <w:tmpl w:val="94BA52BC"/>
    <w:lvl w:ilvl="0" w:tplc="895031A4">
      <w:start w:val="1"/>
      <w:numFmt w:val="decimal"/>
      <w:lvlText w:val="%1."/>
      <w:lvlJc w:val="left"/>
      <w:pPr>
        <w:ind w:left="720" w:hanging="360"/>
      </w:pPr>
    </w:lvl>
    <w:lvl w:ilvl="1" w:tplc="DE36821C">
      <w:start w:val="1"/>
      <w:numFmt w:val="lowerLetter"/>
      <w:lvlText w:val="%2."/>
      <w:lvlJc w:val="left"/>
      <w:pPr>
        <w:ind w:left="1440" w:hanging="360"/>
      </w:pPr>
    </w:lvl>
    <w:lvl w:ilvl="2" w:tplc="E14C9FF2">
      <w:start w:val="1"/>
      <w:numFmt w:val="lowerRoman"/>
      <w:lvlText w:val="%3."/>
      <w:lvlJc w:val="right"/>
      <w:pPr>
        <w:ind w:left="2160" w:hanging="180"/>
      </w:pPr>
    </w:lvl>
    <w:lvl w:ilvl="3" w:tplc="B89CCCEE">
      <w:start w:val="1"/>
      <w:numFmt w:val="decimal"/>
      <w:lvlText w:val="%4."/>
      <w:lvlJc w:val="left"/>
      <w:pPr>
        <w:ind w:left="2880" w:hanging="360"/>
      </w:pPr>
    </w:lvl>
    <w:lvl w:ilvl="4" w:tplc="5C5ED5F0">
      <w:start w:val="1"/>
      <w:numFmt w:val="lowerLetter"/>
      <w:lvlText w:val="%5."/>
      <w:lvlJc w:val="left"/>
      <w:pPr>
        <w:ind w:left="3600" w:hanging="360"/>
      </w:pPr>
    </w:lvl>
    <w:lvl w:ilvl="5" w:tplc="197AE5DA">
      <w:start w:val="1"/>
      <w:numFmt w:val="lowerRoman"/>
      <w:lvlText w:val="%6."/>
      <w:lvlJc w:val="right"/>
      <w:pPr>
        <w:ind w:left="4320" w:hanging="180"/>
      </w:pPr>
    </w:lvl>
    <w:lvl w:ilvl="6" w:tplc="595A576A">
      <w:start w:val="1"/>
      <w:numFmt w:val="decimal"/>
      <w:lvlText w:val="%7."/>
      <w:lvlJc w:val="left"/>
      <w:pPr>
        <w:ind w:left="5040" w:hanging="360"/>
      </w:pPr>
    </w:lvl>
    <w:lvl w:ilvl="7" w:tplc="DB7E216A">
      <w:start w:val="1"/>
      <w:numFmt w:val="lowerLetter"/>
      <w:lvlText w:val="%8."/>
      <w:lvlJc w:val="left"/>
      <w:pPr>
        <w:ind w:left="5760" w:hanging="360"/>
      </w:pPr>
    </w:lvl>
    <w:lvl w:ilvl="8" w:tplc="5112B88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AA6519"/>
    <w:multiLevelType w:val="hybridMultilevel"/>
    <w:tmpl w:val="59A0BE78"/>
    <w:lvl w:ilvl="0" w:tplc="A482BC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3C7BBA">
      <w:start w:val="1"/>
      <w:numFmt w:val="lowerLetter"/>
      <w:lvlText w:val="%2."/>
      <w:lvlJc w:val="left"/>
      <w:pPr>
        <w:ind w:left="1440" w:hanging="360"/>
      </w:pPr>
    </w:lvl>
    <w:lvl w:ilvl="2" w:tplc="22B4ADA8">
      <w:start w:val="1"/>
      <w:numFmt w:val="lowerRoman"/>
      <w:lvlText w:val="%3."/>
      <w:lvlJc w:val="right"/>
      <w:pPr>
        <w:ind w:left="2160" w:hanging="180"/>
      </w:pPr>
    </w:lvl>
    <w:lvl w:ilvl="3" w:tplc="ACE08254">
      <w:start w:val="1"/>
      <w:numFmt w:val="decimal"/>
      <w:lvlText w:val="%4."/>
      <w:lvlJc w:val="left"/>
      <w:pPr>
        <w:ind w:left="2880" w:hanging="360"/>
      </w:pPr>
    </w:lvl>
    <w:lvl w:ilvl="4" w:tplc="48A2D48C">
      <w:start w:val="1"/>
      <w:numFmt w:val="lowerLetter"/>
      <w:lvlText w:val="%5."/>
      <w:lvlJc w:val="left"/>
      <w:pPr>
        <w:ind w:left="3600" w:hanging="360"/>
      </w:pPr>
    </w:lvl>
    <w:lvl w:ilvl="5" w:tplc="8BC8E8EC">
      <w:start w:val="1"/>
      <w:numFmt w:val="lowerRoman"/>
      <w:lvlText w:val="%6."/>
      <w:lvlJc w:val="right"/>
      <w:pPr>
        <w:ind w:left="4320" w:hanging="180"/>
      </w:pPr>
    </w:lvl>
    <w:lvl w:ilvl="6" w:tplc="3F40000E">
      <w:start w:val="1"/>
      <w:numFmt w:val="decimal"/>
      <w:lvlText w:val="%7."/>
      <w:lvlJc w:val="left"/>
      <w:pPr>
        <w:ind w:left="5040" w:hanging="360"/>
      </w:pPr>
    </w:lvl>
    <w:lvl w:ilvl="7" w:tplc="64A6A5EC">
      <w:start w:val="1"/>
      <w:numFmt w:val="lowerLetter"/>
      <w:lvlText w:val="%8."/>
      <w:lvlJc w:val="left"/>
      <w:pPr>
        <w:ind w:left="5760" w:hanging="360"/>
      </w:pPr>
    </w:lvl>
    <w:lvl w:ilvl="8" w:tplc="C54224A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23241"/>
    <w:multiLevelType w:val="hybridMultilevel"/>
    <w:tmpl w:val="2442847C"/>
    <w:lvl w:ilvl="0" w:tplc="F51E3D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74EDBC">
      <w:start w:val="1"/>
      <w:numFmt w:val="lowerLetter"/>
      <w:lvlText w:val="%2."/>
      <w:lvlJc w:val="left"/>
      <w:pPr>
        <w:ind w:left="1440" w:hanging="360"/>
      </w:pPr>
    </w:lvl>
    <w:lvl w:ilvl="2" w:tplc="E6D624BA">
      <w:start w:val="1"/>
      <w:numFmt w:val="lowerRoman"/>
      <w:lvlText w:val="%3."/>
      <w:lvlJc w:val="right"/>
      <w:pPr>
        <w:ind w:left="2160" w:hanging="180"/>
      </w:pPr>
    </w:lvl>
    <w:lvl w:ilvl="3" w:tplc="3918B506">
      <w:start w:val="1"/>
      <w:numFmt w:val="decimal"/>
      <w:lvlText w:val="%4."/>
      <w:lvlJc w:val="left"/>
      <w:pPr>
        <w:ind w:left="2880" w:hanging="360"/>
      </w:pPr>
    </w:lvl>
    <w:lvl w:ilvl="4" w:tplc="5B2E9064">
      <w:start w:val="1"/>
      <w:numFmt w:val="lowerLetter"/>
      <w:lvlText w:val="%5."/>
      <w:lvlJc w:val="left"/>
      <w:pPr>
        <w:ind w:left="3600" w:hanging="360"/>
      </w:pPr>
    </w:lvl>
    <w:lvl w:ilvl="5" w:tplc="C6C2A09C">
      <w:start w:val="1"/>
      <w:numFmt w:val="lowerRoman"/>
      <w:lvlText w:val="%6."/>
      <w:lvlJc w:val="right"/>
      <w:pPr>
        <w:ind w:left="4320" w:hanging="180"/>
      </w:pPr>
    </w:lvl>
    <w:lvl w:ilvl="6" w:tplc="23E8CA44">
      <w:start w:val="1"/>
      <w:numFmt w:val="decimal"/>
      <w:lvlText w:val="%7."/>
      <w:lvlJc w:val="left"/>
      <w:pPr>
        <w:ind w:left="5040" w:hanging="360"/>
      </w:pPr>
    </w:lvl>
    <w:lvl w:ilvl="7" w:tplc="1F12522A">
      <w:start w:val="1"/>
      <w:numFmt w:val="lowerLetter"/>
      <w:lvlText w:val="%8."/>
      <w:lvlJc w:val="left"/>
      <w:pPr>
        <w:ind w:left="5760" w:hanging="360"/>
      </w:pPr>
    </w:lvl>
    <w:lvl w:ilvl="8" w:tplc="7602925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8860D8"/>
    <w:multiLevelType w:val="hybridMultilevel"/>
    <w:tmpl w:val="204EC41A"/>
    <w:lvl w:ilvl="0" w:tplc="98D224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8EC9C">
      <w:start w:val="1"/>
      <w:numFmt w:val="lowerLetter"/>
      <w:lvlText w:val="%2."/>
      <w:lvlJc w:val="left"/>
      <w:pPr>
        <w:ind w:left="1440" w:hanging="360"/>
      </w:pPr>
    </w:lvl>
    <w:lvl w:ilvl="2" w:tplc="B72830DC">
      <w:start w:val="1"/>
      <w:numFmt w:val="lowerRoman"/>
      <w:lvlText w:val="%3."/>
      <w:lvlJc w:val="right"/>
      <w:pPr>
        <w:ind w:left="2160" w:hanging="180"/>
      </w:pPr>
    </w:lvl>
    <w:lvl w:ilvl="3" w:tplc="F5A673B4">
      <w:start w:val="1"/>
      <w:numFmt w:val="decimal"/>
      <w:lvlText w:val="%4."/>
      <w:lvlJc w:val="left"/>
      <w:pPr>
        <w:ind w:left="2880" w:hanging="360"/>
      </w:pPr>
    </w:lvl>
    <w:lvl w:ilvl="4" w:tplc="283602AC">
      <w:start w:val="1"/>
      <w:numFmt w:val="lowerLetter"/>
      <w:lvlText w:val="%5."/>
      <w:lvlJc w:val="left"/>
      <w:pPr>
        <w:ind w:left="3600" w:hanging="360"/>
      </w:pPr>
    </w:lvl>
    <w:lvl w:ilvl="5" w:tplc="F91EB900">
      <w:start w:val="1"/>
      <w:numFmt w:val="lowerRoman"/>
      <w:lvlText w:val="%6."/>
      <w:lvlJc w:val="right"/>
      <w:pPr>
        <w:ind w:left="4320" w:hanging="180"/>
      </w:pPr>
    </w:lvl>
    <w:lvl w:ilvl="6" w:tplc="BD2CC90C">
      <w:start w:val="1"/>
      <w:numFmt w:val="decimal"/>
      <w:lvlText w:val="%7."/>
      <w:lvlJc w:val="left"/>
      <w:pPr>
        <w:ind w:left="5040" w:hanging="360"/>
      </w:pPr>
    </w:lvl>
    <w:lvl w:ilvl="7" w:tplc="4F70FACC">
      <w:start w:val="1"/>
      <w:numFmt w:val="lowerLetter"/>
      <w:lvlText w:val="%8."/>
      <w:lvlJc w:val="left"/>
      <w:pPr>
        <w:ind w:left="5760" w:hanging="360"/>
      </w:pPr>
    </w:lvl>
    <w:lvl w:ilvl="8" w:tplc="2A18634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CE0B69"/>
    <w:multiLevelType w:val="multilevel"/>
    <w:tmpl w:val="EE2A4124"/>
    <w:lvl w:ilvl="0">
      <w:start w:val="1"/>
      <w:numFmt w:val="decimal"/>
      <w:lvlText w:val="%1."/>
      <w:lvlJc w:val="left"/>
      <w:pPr>
        <w:tabs>
          <w:tab w:val="num" w:pos="360"/>
        </w:tabs>
        <w:ind w:left="349" w:hanging="349"/>
      </w:pPr>
      <w:rPr>
        <w:rFonts w:hint="default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765913F6"/>
    <w:multiLevelType w:val="hybridMultilevel"/>
    <w:tmpl w:val="FB64CEE8"/>
    <w:lvl w:ilvl="0" w:tplc="2D3CDBA8">
      <w:start w:val="1"/>
      <w:numFmt w:val="decimal"/>
      <w:pStyle w:val="a"/>
      <w:lvlText w:val="%1."/>
      <w:lvlJc w:val="left"/>
      <w:pPr>
        <w:ind w:left="1080" w:hanging="360"/>
      </w:pPr>
      <w:rPr>
        <w:sz w:val="20"/>
        <w:szCs w:val="20"/>
      </w:rPr>
    </w:lvl>
    <w:lvl w:ilvl="1" w:tplc="5C84BD5A">
      <w:start w:val="1"/>
      <w:numFmt w:val="lowerLetter"/>
      <w:lvlText w:val="%2."/>
      <w:lvlJc w:val="left"/>
      <w:pPr>
        <w:ind w:left="1800" w:hanging="360"/>
      </w:pPr>
    </w:lvl>
    <w:lvl w:ilvl="2" w:tplc="D762755A">
      <w:start w:val="1"/>
      <w:numFmt w:val="lowerRoman"/>
      <w:lvlText w:val="%3."/>
      <w:lvlJc w:val="right"/>
      <w:pPr>
        <w:ind w:left="2520" w:hanging="180"/>
      </w:pPr>
    </w:lvl>
    <w:lvl w:ilvl="3" w:tplc="9AE2760E">
      <w:start w:val="1"/>
      <w:numFmt w:val="decimal"/>
      <w:lvlText w:val="%4."/>
      <w:lvlJc w:val="left"/>
      <w:pPr>
        <w:ind w:left="3240" w:hanging="360"/>
      </w:pPr>
    </w:lvl>
    <w:lvl w:ilvl="4" w:tplc="80B05238">
      <w:start w:val="1"/>
      <w:numFmt w:val="lowerLetter"/>
      <w:lvlText w:val="%5."/>
      <w:lvlJc w:val="left"/>
      <w:pPr>
        <w:ind w:left="3960" w:hanging="360"/>
      </w:pPr>
    </w:lvl>
    <w:lvl w:ilvl="5" w:tplc="B69C1850">
      <w:start w:val="1"/>
      <w:numFmt w:val="lowerRoman"/>
      <w:lvlText w:val="%6."/>
      <w:lvlJc w:val="right"/>
      <w:pPr>
        <w:ind w:left="4680" w:hanging="180"/>
      </w:pPr>
    </w:lvl>
    <w:lvl w:ilvl="6" w:tplc="3E162BDA">
      <w:start w:val="1"/>
      <w:numFmt w:val="decimal"/>
      <w:lvlText w:val="%7."/>
      <w:lvlJc w:val="left"/>
      <w:pPr>
        <w:ind w:left="5400" w:hanging="360"/>
      </w:pPr>
    </w:lvl>
    <w:lvl w:ilvl="7" w:tplc="C10C9E16">
      <w:start w:val="1"/>
      <w:numFmt w:val="lowerLetter"/>
      <w:lvlText w:val="%8."/>
      <w:lvlJc w:val="left"/>
      <w:pPr>
        <w:ind w:left="6120" w:hanging="360"/>
      </w:pPr>
    </w:lvl>
    <w:lvl w:ilvl="8" w:tplc="45507A88">
      <w:start w:val="1"/>
      <w:numFmt w:val="lowerRoman"/>
      <w:lvlText w:val="%9."/>
      <w:lvlJc w:val="right"/>
      <w:pPr>
        <w:ind w:left="6840" w:hanging="180"/>
      </w:pPr>
    </w:lvl>
  </w:abstractNum>
  <w:num w:numId="1" w16cid:durableId="1477186267">
    <w:abstractNumId w:val="1"/>
  </w:num>
  <w:num w:numId="2" w16cid:durableId="541674727">
    <w:abstractNumId w:val="5"/>
  </w:num>
  <w:num w:numId="3" w16cid:durableId="202406892">
    <w:abstractNumId w:val="6"/>
  </w:num>
  <w:num w:numId="4" w16cid:durableId="1093821034">
    <w:abstractNumId w:val="3"/>
  </w:num>
  <w:num w:numId="5" w16cid:durableId="1539590094">
    <w:abstractNumId w:val="2"/>
  </w:num>
  <w:num w:numId="6" w16cid:durableId="2108503464">
    <w:abstractNumId w:val="4"/>
  </w:num>
  <w:num w:numId="7" w16cid:durableId="1611429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504"/>
    <w:rsid w:val="00511800"/>
    <w:rsid w:val="00960504"/>
    <w:rsid w:val="009A3790"/>
    <w:rsid w:val="00B73FB7"/>
    <w:rsid w:val="00E16F8A"/>
    <w:rsid w:val="00EC29FE"/>
    <w:rsid w:val="00FE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A1008"/>
  <w15:docId w15:val="{E1764F88-A549-47DD-96BA-13019F13B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0" w:line="240" w:lineRule="auto"/>
    </w:p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240" w:after="240"/>
      <w:ind w:left="709"/>
      <w:jc w:val="center"/>
      <w:outlineLvl w:val="0"/>
    </w:pPr>
    <w:rPr>
      <w:rFonts w:eastAsiaTheme="majorEastAsia" w:cstheme="majorBidi"/>
      <w:b/>
      <w:caps/>
      <w:color w:val="C45911" w:themeColor="accent2" w:themeShade="BF"/>
      <w:sz w:val="28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0"/>
    <w:next w:val="a0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0"/>
    <w:next w:val="a0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6">
    <w:name w:val="heading 6"/>
    <w:basedOn w:val="a0"/>
    <w:next w:val="a0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0"/>
    <w:next w:val="a0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1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1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1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1"/>
    <w:uiPriority w:val="10"/>
    <w:rPr>
      <w:sz w:val="48"/>
      <w:szCs w:val="48"/>
    </w:rPr>
  </w:style>
  <w:style w:type="character" w:customStyle="1" w:styleId="SubtitleChar">
    <w:name w:val="Subtitle Char"/>
    <w:basedOn w:val="a1"/>
    <w:uiPriority w:val="11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4">
    <w:name w:val="Intense Quote"/>
    <w:basedOn w:val="a0"/>
    <w:next w:val="a0"/>
    <w:link w:val="a5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5">
    <w:name w:val="Выделенная цитата Знак"/>
    <w:link w:val="a4"/>
    <w:uiPriority w:val="30"/>
    <w:rPr>
      <w:i/>
    </w:rPr>
  </w:style>
  <w:style w:type="paragraph" w:styleId="a6">
    <w:name w:val="header"/>
    <w:basedOn w:val="a0"/>
    <w:link w:val="a7"/>
    <w:uiPriority w:val="99"/>
    <w:unhideWhenUsed/>
    <w:pPr>
      <w:tabs>
        <w:tab w:val="center" w:pos="7143"/>
        <w:tab w:val="right" w:pos="14287"/>
      </w:tabs>
    </w:pPr>
  </w:style>
  <w:style w:type="character" w:customStyle="1" w:styleId="a7">
    <w:name w:val="Верхний колонтитул Знак"/>
    <w:basedOn w:val="a1"/>
    <w:link w:val="a6"/>
    <w:uiPriority w:val="99"/>
  </w:style>
  <w:style w:type="paragraph" w:styleId="a8">
    <w:name w:val="footer"/>
    <w:basedOn w:val="a0"/>
    <w:link w:val="a9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1"/>
    <w:uiPriority w:val="99"/>
  </w:style>
  <w:style w:type="paragraph" w:styleId="aa">
    <w:name w:val="caption"/>
    <w:basedOn w:val="a0"/>
    <w:next w:val="a0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9">
    <w:name w:val="Нижний колонтитул Знак"/>
    <w:link w:val="a8"/>
    <w:uiPriority w:val="99"/>
  </w:style>
  <w:style w:type="table" w:styleId="ab">
    <w:name w:val="Table Grid"/>
    <w:basedOn w:val="a2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2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563C1" w:themeColor="hyperlink"/>
      <w:u w:val="single"/>
    </w:rPr>
  </w:style>
  <w:style w:type="paragraph" w:styleId="ad">
    <w:name w:val="footnote text"/>
    <w:basedOn w:val="a0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1"/>
    <w:uiPriority w:val="99"/>
    <w:unhideWhenUsed/>
    <w:rPr>
      <w:vertAlign w:val="superscript"/>
    </w:rPr>
  </w:style>
  <w:style w:type="paragraph" w:styleId="af0">
    <w:name w:val="endnote text"/>
    <w:basedOn w:val="a0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1"/>
    <w:uiPriority w:val="99"/>
    <w:semiHidden/>
    <w:unhideWhenUsed/>
    <w:rPr>
      <w:vertAlign w:val="superscript"/>
    </w:rPr>
  </w:style>
  <w:style w:type="paragraph" w:styleId="12">
    <w:name w:val="toc 1"/>
    <w:basedOn w:val="a0"/>
    <w:next w:val="a0"/>
    <w:uiPriority w:val="39"/>
    <w:unhideWhenUsed/>
    <w:pPr>
      <w:spacing w:after="57"/>
    </w:pPr>
  </w:style>
  <w:style w:type="paragraph" w:styleId="24">
    <w:name w:val="toc 2"/>
    <w:basedOn w:val="a0"/>
    <w:next w:val="a0"/>
    <w:uiPriority w:val="39"/>
    <w:unhideWhenUsed/>
    <w:pPr>
      <w:spacing w:after="57"/>
      <w:ind w:left="283"/>
    </w:pPr>
  </w:style>
  <w:style w:type="paragraph" w:styleId="32">
    <w:name w:val="toc 3"/>
    <w:basedOn w:val="a0"/>
    <w:next w:val="a0"/>
    <w:uiPriority w:val="39"/>
    <w:unhideWhenUsed/>
    <w:pPr>
      <w:spacing w:after="57"/>
      <w:ind w:left="567"/>
    </w:pPr>
  </w:style>
  <w:style w:type="paragraph" w:styleId="42">
    <w:name w:val="toc 4"/>
    <w:basedOn w:val="a0"/>
    <w:next w:val="a0"/>
    <w:uiPriority w:val="39"/>
    <w:unhideWhenUsed/>
    <w:pPr>
      <w:spacing w:after="57"/>
      <w:ind w:left="850"/>
    </w:pPr>
  </w:style>
  <w:style w:type="paragraph" w:styleId="52">
    <w:name w:val="toc 5"/>
    <w:basedOn w:val="a0"/>
    <w:next w:val="a0"/>
    <w:uiPriority w:val="39"/>
    <w:unhideWhenUsed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0"/>
    <w:next w:val="a0"/>
    <w:uiPriority w:val="99"/>
    <w:unhideWhenUsed/>
  </w:style>
  <w:style w:type="character" w:customStyle="1" w:styleId="10">
    <w:name w:val="Заголовок 1 Знак"/>
    <w:basedOn w:val="a1"/>
    <w:link w:val="1"/>
    <w:uiPriority w:val="9"/>
    <w:rPr>
      <w:rFonts w:ascii="Times New Roman" w:eastAsiaTheme="majorEastAsia" w:hAnsi="Times New Roman" w:cstheme="majorBidi"/>
      <w:b/>
      <w:caps/>
      <w:color w:val="C45911" w:themeColor="accent2" w:themeShade="BF"/>
      <w:sz w:val="28"/>
      <w:szCs w:val="32"/>
    </w:rPr>
  </w:style>
  <w:style w:type="paragraph" w:styleId="a">
    <w:name w:val="Subtitle"/>
    <w:basedOn w:val="af5"/>
    <w:next w:val="a0"/>
    <w:link w:val="af6"/>
    <w:uiPriority w:val="11"/>
    <w:qFormat/>
    <w:pPr>
      <w:numPr>
        <w:numId w:val="3"/>
      </w:numPr>
      <w:ind w:left="709" w:hanging="709"/>
    </w:pPr>
  </w:style>
  <w:style w:type="character" w:customStyle="1" w:styleId="af6">
    <w:name w:val="Подзаголовок Знак"/>
    <w:basedOn w:val="a1"/>
    <w:link w:val="a"/>
    <w:uiPriority w:val="11"/>
    <w:rPr>
      <w:rFonts w:ascii="Times New Roman" w:eastAsiaTheme="minorEastAsia" w:hAnsi="Times New Roman" w:cs="Times New Roman"/>
      <w:color w:val="525252" w:themeColor="accent3" w:themeShade="80"/>
      <w:spacing w:val="20"/>
      <w:sz w:val="24"/>
      <w:szCs w:val="24"/>
    </w:rPr>
  </w:style>
  <w:style w:type="paragraph" w:styleId="af5">
    <w:name w:val="Title"/>
    <w:basedOn w:val="a0"/>
    <w:next w:val="a0"/>
    <w:link w:val="af7"/>
    <w:uiPriority w:val="10"/>
    <w:qFormat/>
    <w:pPr>
      <w:spacing w:before="120" w:after="120"/>
      <w:ind w:left="709" w:hanging="709"/>
    </w:pPr>
    <w:rPr>
      <w:rFonts w:eastAsiaTheme="minorEastAsia" w:cs="Times New Roman"/>
      <w:color w:val="525252" w:themeColor="accent3" w:themeShade="80"/>
      <w:spacing w:val="20"/>
      <w:szCs w:val="24"/>
    </w:rPr>
  </w:style>
  <w:style w:type="character" w:customStyle="1" w:styleId="af7">
    <w:name w:val="Заголовок Знак"/>
    <w:basedOn w:val="a1"/>
    <w:link w:val="af5"/>
    <w:uiPriority w:val="10"/>
    <w:rPr>
      <w:rFonts w:ascii="Times New Roman" w:eastAsiaTheme="minorEastAsia" w:hAnsi="Times New Roman" w:cs="Times New Roman"/>
      <w:color w:val="525252" w:themeColor="accent3" w:themeShade="80"/>
      <w:spacing w:val="20"/>
      <w:sz w:val="24"/>
      <w:szCs w:val="24"/>
    </w:rPr>
  </w:style>
  <w:style w:type="paragraph" w:styleId="af8">
    <w:name w:val="No Spacing"/>
    <w:basedOn w:val="1"/>
    <w:uiPriority w:val="1"/>
    <w:qFormat/>
    <w:pPr>
      <w:spacing w:after="0"/>
    </w:pPr>
    <w:rPr>
      <w:color w:val="auto"/>
      <w:spacing w:val="6"/>
      <w:sz w:val="24"/>
    </w:rPr>
  </w:style>
  <w:style w:type="paragraph" w:styleId="af9">
    <w:name w:val="List Paragraph"/>
    <w:basedOn w:val="a0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NAPetrova</dc:creator>
  <cp:keywords/>
  <dc:description/>
  <cp:lastModifiedBy>Татьяна Котлярова</cp:lastModifiedBy>
  <cp:revision>2</cp:revision>
  <dcterms:created xsi:type="dcterms:W3CDTF">2025-11-14T02:48:00Z</dcterms:created>
  <dcterms:modified xsi:type="dcterms:W3CDTF">2025-11-14T02:48:00Z</dcterms:modified>
</cp:coreProperties>
</file>